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90"/>
        <w:gridCol w:w="3190"/>
        <w:gridCol w:w="3191"/>
      </w:tblGrid>
      <w:tr w:rsidR="00871F5B" w:rsidRPr="00A84C90" w:rsidTr="00A823AB">
        <w:tc>
          <w:tcPr>
            <w:tcW w:w="3190" w:type="dxa"/>
          </w:tcPr>
          <w:p w:rsidR="00A823AB" w:rsidRPr="00A84C90" w:rsidRDefault="00A823AB" w:rsidP="00A823AB">
            <w:pPr>
              <w:pStyle w:val="1"/>
              <w:spacing w:before="0" w:beforeAutospacing="0" w:after="0" w:afterAutospacing="0"/>
              <w:rPr>
                <w:rFonts w:ascii="Arial" w:hAnsi="Arial" w:cs="Arial"/>
                <w:b w:val="0"/>
                <w:i/>
                <w:color w:val="000000"/>
                <w:sz w:val="20"/>
                <w:szCs w:val="20"/>
              </w:rPr>
            </w:pPr>
            <w:r w:rsidRPr="00A84C90">
              <w:rPr>
                <w:rFonts w:ascii="Arial" w:hAnsi="Arial" w:cs="Arial"/>
                <w:b w:val="0"/>
                <w:i/>
                <w:color w:val="000000"/>
                <w:sz w:val="20"/>
                <w:szCs w:val="20"/>
              </w:rPr>
              <w:t xml:space="preserve">Наука начинается с тех пор, как начинают измерять. Точная наука не мыслима без меры. </w:t>
            </w:r>
          </w:p>
          <w:p w:rsidR="00A823AB" w:rsidRPr="00A84C90" w:rsidRDefault="00A823AB" w:rsidP="00A823AB">
            <w:pPr>
              <w:pStyle w:val="1"/>
              <w:spacing w:before="0" w:beforeAutospacing="0" w:after="0" w:afterAutospacing="0"/>
              <w:rPr>
                <w:rFonts w:ascii="Arial" w:hAnsi="Arial" w:cs="Arial"/>
                <w:b w:val="0"/>
                <w:i/>
                <w:color w:val="000000"/>
                <w:sz w:val="20"/>
                <w:szCs w:val="20"/>
              </w:rPr>
            </w:pPr>
            <w:r w:rsidRPr="00A84C90">
              <w:rPr>
                <w:rFonts w:ascii="Arial" w:hAnsi="Arial" w:cs="Arial"/>
                <w:b w:val="0"/>
                <w:i/>
                <w:color w:val="000000"/>
                <w:sz w:val="20"/>
                <w:szCs w:val="20"/>
              </w:rPr>
              <w:t xml:space="preserve"> Д.И.Менделеев -</w:t>
            </w:r>
            <w:r w:rsidRPr="00A84C90">
              <w:rPr>
                <w:rStyle w:val="10"/>
                <w:rFonts w:ascii="Arial" w:hAnsi="Arial" w:cs="Arial"/>
                <w:b w:val="0"/>
                <w:i/>
                <w:sz w:val="20"/>
                <w:szCs w:val="20"/>
              </w:rPr>
              <w:t xml:space="preserve"> </w:t>
            </w:r>
            <w:r w:rsidRPr="00A84C90">
              <w:rPr>
                <w:rStyle w:val="extended-textfull"/>
                <w:rFonts w:ascii="Arial" w:hAnsi="Arial" w:cs="Arial"/>
                <w:b w:val="0"/>
                <w:i/>
                <w:sz w:val="20"/>
                <w:szCs w:val="20"/>
              </w:rPr>
              <w:t>русский учёный-энциклопедист, 1834-1907</w:t>
            </w:r>
          </w:p>
          <w:p w:rsidR="00871F5B" w:rsidRPr="00A84C90" w:rsidRDefault="00871F5B" w:rsidP="00A823AB">
            <w:pPr>
              <w:pStyle w:val="1"/>
              <w:spacing w:before="0" w:beforeAutospacing="0" w:after="0" w:afterAutospacing="0"/>
              <w:rPr>
                <w:rFonts w:ascii="Arial" w:hAnsi="Arial" w:cs="Arial"/>
                <w:b w:val="0"/>
                <w:i/>
                <w:color w:val="000000"/>
                <w:sz w:val="20"/>
                <w:szCs w:val="20"/>
              </w:rPr>
            </w:pPr>
          </w:p>
        </w:tc>
        <w:tc>
          <w:tcPr>
            <w:tcW w:w="3190" w:type="dxa"/>
          </w:tcPr>
          <w:p w:rsidR="00A823AB" w:rsidRPr="00A84C90" w:rsidRDefault="00A823AB" w:rsidP="00A823AB">
            <w:pPr>
              <w:ind w:firstLine="0"/>
              <w:jc w:val="left"/>
              <w:rPr>
                <w:rFonts w:ascii="Arial" w:eastAsia="Times New Roman" w:hAnsi="Arial" w:cs="Arial"/>
                <w:i/>
                <w:color w:val="auto"/>
                <w:sz w:val="20"/>
                <w:szCs w:val="20"/>
                <w:lang w:eastAsia="ru-RU"/>
              </w:rPr>
            </w:pPr>
            <w:r w:rsidRPr="00871F5B">
              <w:rPr>
                <w:rFonts w:ascii="Arial" w:eastAsia="Times New Roman" w:hAnsi="Arial" w:cs="Arial"/>
                <w:i/>
                <w:color w:val="auto"/>
                <w:sz w:val="20"/>
                <w:szCs w:val="20"/>
                <w:lang w:eastAsia="ru-RU"/>
              </w:rPr>
              <w:t>Если вы хотите познать секреты вселенной - мыслите единицами измерени</w:t>
            </w:r>
            <w:r w:rsidRPr="00A84C90">
              <w:rPr>
                <w:rFonts w:ascii="Arial" w:eastAsia="Times New Roman" w:hAnsi="Arial" w:cs="Arial"/>
                <w:i/>
                <w:color w:val="auto"/>
                <w:sz w:val="20"/>
                <w:szCs w:val="20"/>
                <w:lang w:eastAsia="ru-RU"/>
              </w:rPr>
              <w:t>я энергии, частоты и вибрации.</w:t>
            </w:r>
          </w:p>
          <w:p w:rsidR="00871F5B" w:rsidRPr="00A84C90" w:rsidRDefault="00A823AB" w:rsidP="00A823AB">
            <w:pPr>
              <w:pStyle w:val="1"/>
              <w:spacing w:before="0" w:beforeAutospacing="0" w:after="0" w:afterAutospacing="0"/>
              <w:rPr>
                <w:rFonts w:ascii="Arial" w:hAnsi="Arial" w:cs="Arial"/>
                <w:b w:val="0"/>
                <w:i/>
                <w:color w:val="000000"/>
                <w:sz w:val="20"/>
                <w:szCs w:val="20"/>
              </w:rPr>
            </w:pPr>
            <w:r w:rsidRPr="00871F5B">
              <w:rPr>
                <w:rFonts w:ascii="Arial" w:hAnsi="Arial" w:cs="Arial"/>
                <w:b w:val="0"/>
                <w:i/>
                <w:sz w:val="20"/>
                <w:szCs w:val="20"/>
              </w:rPr>
              <w:t>Никола Тесла</w:t>
            </w:r>
            <w:r w:rsidRPr="00A84C90">
              <w:rPr>
                <w:rFonts w:ascii="Arial" w:hAnsi="Arial" w:cs="Arial"/>
                <w:i/>
                <w:sz w:val="20"/>
                <w:szCs w:val="20"/>
              </w:rPr>
              <w:t xml:space="preserve"> -</w:t>
            </w:r>
            <w:r w:rsidRPr="00871F5B">
              <w:rPr>
                <w:rFonts w:ascii="Arial" w:hAnsi="Arial" w:cs="Arial"/>
                <w:b w:val="0"/>
                <w:i/>
                <w:sz w:val="20"/>
                <w:szCs w:val="20"/>
              </w:rPr>
              <w:t xml:space="preserve"> сербский физик, инженер, изобретатель</w:t>
            </w:r>
            <w:r w:rsidRPr="00A84C90">
              <w:rPr>
                <w:rFonts w:ascii="Arial" w:hAnsi="Arial" w:cs="Arial"/>
                <w:i/>
                <w:sz w:val="20"/>
                <w:szCs w:val="20"/>
              </w:rPr>
              <w:t>,</w:t>
            </w:r>
            <w:r w:rsidRPr="00871F5B">
              <w:rPr>
                <w:rFonts w:ascii="Arial" w:hAnsi="Arial" w:cs="Arial"/>
                <w:b w:val="0"/>
                <w:i/>
                <w:sz w:val="20"/>
                <w:szCs w:val="20"/>
              </w:rPr>
              <w:t xml:space="preserve"> 1856 - 1943</w:t>
            </w:r>
            <w:r w:rsidRPr="00871F5B">
              <w:rPr>
                <w:rFonts w:ascii="Arial" w:hAnsi="Arial" w:cs="Arial"/>
                <w:b w:val="0"/>
                <w:i/>
                <w:sz w:val="20"/>
                <w:szCs w:val="20"/>
              </w:rPr>
              <w:br/>
            </w:r>
          </w:p>
        </w:tc>
        <w:tc>
          <w:tcPr>
            <w:tcW w:w="3191" w:type="dxa"/>
          </w:tcPr>
          <w:p w:rsidR="00A823AB" w:rsidRPr="00A84C90" w:rsidRDefault="00A823AB" w:rsidP="00A823AB">
            <w:pPr>
              <w:pStyle w:val="1"/>
              <w:spacing w:before="0" w:beforeAutospacing="0" w:after="0" w:afterAutospacing="0"/>
              <w:rPr>
                <w:rFonts w:ascii="Arial" w:hAnsi="Arial" w:cs="Arial"/>
                <w:b w:val="0"/>
                <w:i/>
                <w:color w:val="000000"/>
                <w:sz w:val="20"/>
                <w:szCs w:val="20"/>
              </w:rPr>
            </w:pPr>
            <w:r w:rsidRPr="00A84C90">
              <w:rPr>
                <w:rFonts w:ascii="Arial" w:hAnsi="Arial" w:cs="Arial"/>
                <w:b w:val="0"/>
                <w:i/>
                <w:color w:val="000000"/>
                <w:sz w:val="20"/>
                <w:szCs w:val="20"/>
              </w:rPr>
              <w:t xml:space="preserve">Все мы связаны с химической наукой, прогресс в познании окружающего мира, новые методы его перестройки и усовершенствования. И не может быть в наши дни специалиста, который мог бы обойтись в наши дни без знания химии. </w:t>
            </w:r>
          </w:p>
          <w:p w:rsidR="00A823AB" w:rsidRPr="00A84C90" w:rsidRDefault="00A823AB" w:rsidP="00A823AB">
            <w:pPr>
              <w:pStyle w:val="1"/>
              <w:spacing w:before="0" w:beforeAutospacing="0" w:after="0" w:afterAutospacing="0"/>
              <w:rPr>
                <w:rFonts w:ascii="Arial" w:hAnsi="Arial" w:cs="Arial"/>
                <w:b w:val="0"/>
                <w:i/>
                <w:color w:val="000000"/>
                <w:sz w:val="20"/>
                <w:szCs w:val="20"/>
              </w:rPr>
            </w:pPr>
            <w:r w:rsidRPr="00A84C90">
              <w:rPr>
                <w:rFonts w:ascii="Arial" w:hAnsi="Arial" w:cs="Arial"/>
                <w:b w:val="0"/>
                <w:i/>
                <w:color w:val="000000"/>
                <w:sz w:val="20"/>
                <w:szCs w:val="20"/>
              </w:rPr>
              <w:t xml:space="preserve"> Н.Н.Семенов -</w:t>
            </w:r>
            <w:r w:rsidRPr="00A84C90">
              <w:rPr>
                <w:rStyle w:val="10"/>
                <w:rFonts w:ascii="Arial" w:hAnsi="Arial" w:cs="Arial"/>
                <w:b w:val="0"/>
                <w:i/>
                <w:sz w:val="20"/>
                <w:szCs w:val="20"/>
              </w:rPr>
              <w:t xml:space="preserve"> </w:t>
            </w:r>
            <w:r w:rsidRPr="00A84C90">
              <w:rPr>
                <w:rStyle w:val="extended-textfull"/>
                <w:rFonts w:ascii="Arial" w:hAnsi="Arial" w:cs="Arial"/>
                <w:b w:val="0"/>
                <w:i/>
                <w:sz w:val="20"/>
                <w:szCs w:val="20"/>
              </w:rPr>
              <w:t xml:space="preserve">русский и советский </w:t>
            </w:r>
            <w:proofErr w:type="spellStart"/>
            <w:r w:rsidRPr="00A84C90">
              <w:rPr>
                <w:rStyle w:val="extended-textfull"/>
                <w:rFonts w:ascii="Arial" w:hAnsi="Arial" w:cs="Arial"/>
                <w:b w:val="0"/>
                <w:i/>
                <w:sz w:val="20"/>
                <w:szCs w:val="20"/>
              </w:rPr>
              <w:t>физикохимик</w:t>
            </w:r>
            <w:proofErr w:type="spellEnd"/>
            <w:r w:rsidRPr="00A84C90">
              <w:rPr>
                <w:rStyle w:val="extended-textfull"/>
                <w:rFonts w:ascii="Arial" w:hAnsi="Arial" w:cs="Arial"/>
                <w:b w:val="0"/>
                <w:i/>
                <w:sz w:val="20"/>
                <w:szCs w:val="20"/>
              </w:rPr>
              <w:t xml:space="preserve"> и педагог, один из основоположников химической физики, 1896-1986</w:t>
            </w:r>
          </w:p>
          <w:p w:rsidR="00871F5B" w:rsidRPr="00A84C90" w:rsidRDefault="00871F5B" w:rsidP="00A823AB">
            <w:pPr>
              <w:ind w:firstLine="0"/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</w:tbl>
    <w:p w:rsidR="00DF1854" w:rsidRPr="00A84C90" w:rsidRDefault="00871F5B" w:rsidP="00A823AB">
      <w:pPr>
        <w:pStyle w:val="1"/>
        <w:spacing w:before="0" w:beforeAutospacing="0" w:after="0" w:afterAutospacing="0"/>
        <w:ind w:firstLine="709"/>
        <w:jc w:val="center"/>
        <w:rPr>
          <w:sz w:val="24"/>
          <w:szCs w:val="24"/>
        </w:rPr>
      </w:pPr>
      <w:r w:rsidRPr="00A84C90">
        <w:rPr>
          <w:sz w:val="24"/>
          <w:szCs w:val="24"/>
        </w:rPr>
        <w:t xml:space="preserve">Тема 1 </w:t>
      </w:r>
      <w:r w:rsidR="00DF1854" w:rsidRPr="00A84C90">
        <w:rPr>
          <w:sz w:val="24"/>
          <w:szCs w:val="24"/>
        </w:rPr>
        <w:t xml:space="preserve">Техника безопасности в учебной </w:t>
      </w:r>
      <w:r w:rsidRPr="00A84C90">
        <w:rPr>
          <w:sz w:val="24"/>
          <w:szCs w:val="24"/>
        </w:rPr>
        <w:t>научно-исследовательской лаборатории</w:t>
      </w:r>
    </w:p>
    <w:p w:rsidR="00871F5B" w:rsidRPr="00A84C90" w:rsidRDefault="00871F5B" w:rsidP="00A823AB">
      <w:pPr>
        <w:pStyle w:val="1"/>
        <w:spacing w:before="0" w:beforeAutospacing="0" w:after="0" w:afterAutospacing="0"/>
        <w:ind w:firstLine="709"/>
        <w:jc w:val="both"/>
        <w:rPr>
          <w:sz w:val="24"/>
          <w:szCs w:val="24"/>
        </w:rPr>
      </w:pPr>
    </w:p>
    <w:p w:rsidR="00A823AB" w:rsidRPr="00A84C90" w:rsidRDefault="00A823AB" w:rsidP="00A823AB">
      <w:pPr>
        <w:pStyle w:val="1"/>
        <w:spacing w:before="0" w:beforeAutospacing="0" w:after="0" w:afterAutospacing="0"/>
        <w:ind w:firstLine="709"/>
        <w:jc w:val="both"/>
        <w:rPr>
          <w:sz w:val="24"/>
          <w:szCs w:val="24"/>
        </w:rPr>
      </w:pPr>
      <w:r w:rsidRPr="00A84C90">
        <w:rPr>
          <w:sz w:val="24"/>
          <w:szCs w:val="24"/>
        </w:rPr>
        <w:t>1.1 Нормативная база</w:t>
      </w:r>
    </w:p>
    <w:p w:rsidR="00A823AB" w:rsidRPr="00A84C90" w:rsidRDefault="00A823AB" w:rsidP="00A823AB">
      <w:pPr>
        <w:pStyle w:val="1"/>
        <w:spacing w:before="0" w:beforeAutospacing="0" w:after="0" w:afterAutospacing="0"/>
        <w:ind w:firstLine="709"/>
        <w:jc w:val="both"/>
        <w:rPr>
          <w:sz w:val="24"/>
          <w:szCs w:val="24"/>
        </w:rPr>
      </w:pPr>
      <w:r w:rsidRPr="00A84C90">
        <w:rPr>
          <w:sz w:val="24"/>
          <w:szCs w:val="24"/>
        </w:rPr>
        <w:t xml:space="preserve">Правила техники безопасности (ТБ) в лаборатории регламентируются в Казахстане следующими документами: </w:t>
      </w:r>
    </w:p>
    <w:p w:rsidR="00DF1854" w:rsidRPr="00A84C90" w:rsidRDefault="00A823AB" w:rsidP="00A823AB">
      <w:pPr>
        <w:pStyle w:val="1"/>
        <w:spacing w:before="0" w:beforeAutospacing="0" w:after="0" w:afterAutospacing="0"/>
        <w:ind w:firstLine="709"/>
        <w:jc w:val="both"/>
        <w:rPr>
          <w:sz w:val="24"/>
          <w:szCs w:val="24"/>
        </w:rPr>
      </w:pPr>
      <w:r w:rsidRPr="00A84C90">
        <w:rPr>
          <w:sz w:val="24"/>
          <w:szCs w:val="24"/>
        </w:rPr>
        <w:t xml:space="preserve">1 </w:t>
      </w:r>
      <w:r w:rsidR="00DF1854" w:rsidRPr="00A84C90">
        <w:rPr>
          <w:sz w:val="24"/>
          <w:szCs w:val="24"/>
        </w:rPr>
        <w:t>Правила обеспечения промышленной безопасности для опасных производственных объектов химической отрасли промышленности</w:t>
      </w:r>
      <w:r w:rsidRPr="00A84C90">
        <w:rPr>
          <w:sz w:val="24"/>
          <w:szCs w:val="24"/>
        </w:rPr>
        <w:t xml:space="preserve">. </w:t>
      </w:r>
      <w:r w:rsidRPr="00A84C90">
        <w:rPr>
          <w:b w:val="0"/>
          <w:sz w:val="24"/>
          <w:szCs w:val="24"/>
        </w:rPr>
        <w:t>(</w:t>
      </w:r>
      <w:r w:rsidR="00DF1854" w:rsidRPr="00A84C90">
        <w:rPr>
          <w:b w:val="0"/>
          <w:sz w:val="24"/>
          <w:szCs w:val="24"/>
        </w:rPr>
        <w:t>Приказ Министра по инвестициям и развитию Республики Казахстан</w:t>
      </w:r>
      <w:r w:rsidRPr="00A84C90">
        <w:rPr>
          <w:b w:val="0"/>
          <w:sz w:val="24"/>
          <w:szCs w:val="24"/>
        </w:rPr>
        <w:t xml:space="preserve"> от 30 декабря 2014 года № 345).</w:t>
      </w:r>
    </w:p>
    <w:p w:rsidR="00BE5B01" w:rsidRPr="00A84C90" w:rsidRDefault="00A823AB" w:rsidP="00A823AB">
      <w:pPr>
        <w:outlineLvl w:val="0"/>
      </w:pPr>
      <w:r w:rsidRPr="00A84C90">
        <w:rPr>
          <w:rFonts w:eastAsia="Times New Roman"/>
          <w:b/>
          <w:bCs/>
          <w:color w:val="auto"/>
          <w:kern w:val="36"/>
          <w:lang w:eastAsia="ru-RU"/>
        </w:rPr>
        <w:t xml:space="preserve">2 </w:t>
      </w:r>
      <w:r w:rsidR="005A1523" w:rsidRPr="005A1523">
        <w:rPr>
          <w:rFonts w:eastAsia="Times New Roman"/>
          <w:b/>
          <w:bCs/>
          <w:color w:val="auto"/>
          <w:kern w:val="36"/>
          <w:lang w:eastAsia="ru-RU"/>
        </w:rPr>
        <w:t>Санитарны</w:t>
      </w:r>
      <w:r w:rsidRPr="00A84C90">
        <w:rPr>
          <w:rFonts w:eastAsia="Times New Roman"/>
          <w:b/>
          <w:bCs/>
          <w:color w:val="auto"/>
          <w:kern w:val="36"/>
          <w:lang w:eastAsia="ru-RU"/>
        </w:rPr>
        <w:t>ми</w:t>
      </w:r>
      <w:r w:rsidR="005A1523" w:rsidRPr="005A1523">
        <w:rPr>
          <w:rFonts w:eastAsia="Times New Roman"/>
          <w:b/>
          <w:bCs/>
          <w:color w:val="auto"/>
          <w:kern w:val="36"/>
          <w:lang w:eastAsia="ru-RU"/>
        </w:rPr>
        <w:t xml:space="preserve"> правил</w:t>
      </w:r>
      <w:r w:rsidRPr="00A84C90">
        <w:rPr>
          <w:rFonts w:eastAsia="Times New Roman"/>
          <w:b/>
          <w:bCs/>
          <w:color w:val="auto"/>
          <w:kern w:val="36"/>
          <w:lang w:eastAsia="ru-RU"/>
        </w:rPr>
        <w:t>ами</w:t>
      </w:r>
      <w:r w:rsidR="005A1523" w:rsidRPr="005A1523">
        <w:rPr>
          <w:rFonts w:eastAsia="Times New Roman"/>
          <w:b/>
          <w:bCs/>
          <w:color w:val="auto"/>
          <w:kern w:val="36"/>
          <w:lang w:eastAsia="ru-RU"/>
        </w:rPr>
        <w:t xml:space="preserve"> </w:t>
      </w:r>
      <w:r w:rsidRPr="00A84C90">
        <w:rPr>
          <w:rFonts w:eastAsia="Times New Roman"/>
          <w:b/>
          <w:bCs/>
          <w:color w:val="auto"/>
          <w:kern w:val="36"/>
          <w:lang w:eastAsia="ru-RU"/>
        </w:rPr>
        <w:t>«</w:t>
      </w:r>
      <w:r w:rsidR="005A1523" w:rsidRPr="005A1523">
        <w:rPr>
          <w:rFonts w:eastAsia="Times New Roman"/>
          <w:b/>
          <w:bCs/>
          <w:color w:val="auto"/>
          <w:kern w:val="36"/>
          <w:lang w:eastAsia="ru-RU"/>
        </w:rPr>
        <w:t>Санитарно-эпидемиологические требования к лабораториям, использующим потенциально опасные химические и биологические вещества</w:t>
      </w:r>
      <w:r w:rsidRPr="00A84C90">
        <w:rPr>
          <w:rFonts w:eastAsia="Times New Roman"/>
          <w:b/>
          <w:bCs/>
          <w:color w:val="auto"/>
          <w:kern w:val="36"/>
          <w:lang w:eastAsia="ru-RU"/>
        </w:rPr>
        <w:t>». (</w:t>
      </w:r>
      <w:r w:rsidR="005A1523" w:rsidRPr="00A84C90">
        <w:t xml:space="preserve">Приказ Министра здравоохранения Республики Казахстан от 8 сентября 2017 </w:t>
      </w:r>
      <w:r w:rsidRPr="00A84C90">
        <w:t>года № 684).</w:t>
      </w:r>
    </w:p>
    <w:p w:rsidR="00A823AB" w:rsidRPr="00A84C90" w:rsidRDefault="00A823AB" w:rsidP="00A823AB">
      <w:pPr>
        <w:pStyle w:val="1"/>
        <w:spacing w:before="0" w:beforeAutospacing="0" w:after="0" w:afterAutospacing="0"/>
        <w:ind w:firstLine="709"/>
        <w:jc w:val="both"/>
        <w:rPr>
          <w:sz w:val="24"/>
          <w:szCs w:val="24"/>
        </w:rPr>
      </w:pPr>
      <w:r w:rsidRPr="00A84C90">
        <w:rPr>
          <w:sz w:val="24"/>
          <w:szCs w:val="24"/>
        </w:rPr>
        <w:t>Поскольку лаборатория учебная, то:</w:t>
      </w:r>
    </w:p>
    <w:p w:rsidR="005A1523" w:rsidRPr="00A84C90" w:rsidRDefault="00A823AB" w:rsidP="00A823AB">
      <w:pPr>
        <w:pStyle w:val="1"/>
        <w:spacing w:before="0" w:beforeAutospacing="0" w:after="0" w:afterAutospacing="0"/>
        <w:ind w:firstLine="709"/>
        <w:jc w:val="both"/>
        <w:rPr>
          <w:b w:val="0"/>
          <w:sz w:val="24"/>
          <w:szCs w:val="24"/>
        </w:rPr>
      </w:pPr>
      <w:r w:rsidRPr="00A84C90">
        <w:rPr>
          <w:sz w:val="24"/>
          <w:szCs w:val="24"/>
        </w:rPr>
        <w:t xml:space="preserve">3 </w:t>
      </w:r>
      <w:r w:rsidR="005A1523" w:rsidRPr="00A84C90">
        <w:rPr>
          <w:sz w:val="24"/>
          <w:szCs w:val="24"/>
        </w:rPr>
        <w:t>Санитарны</w:t>
      </w:r>
      <w:r w:rsidRPr="00A84C90">
        <w:rPr>
          <w:sz w:val="24"/>
          <w:szCs w:val="24"/>
        </w:rPr>
        <w:t>е</w:t>
      </w:r>
      <w:r w:rsidR="005A1523" w:rsidRPr="00A84C90">
        <w:rPr>
          <w:sz w:val="24"/>
          <w:szCs w:val="24"/>
        </w:rPr>
        <w:t xml:space="preserve"> правил</w:t>
      </w:r>
      <w:r w:rsidRPr="00A84C90">
        <w:rPr>
          <w:sz w:val="24"/>
          <w:szCs w:val="24"/>
        </w:rPr>
        <w:t>а</w:t>
      </w:r>
      <w:r w:rsidR="005A1523" w:rsidRPr="00A84C90">
        <w:rPr>
          <w:sz w:val="24"/>
          <w:szCs w:val="24"/>
        </w:rPr>
        <w:t xml:space="preserve"> </w:t>
      </w:r>
      <w:r w:rsidRPr="00A84C90">
        <w:rPr>
          <w:sz w:val="24"/>
          <w:szCs w:val="24"/>
        </w:rPr>
        <w:t>«</w:t>
      </w:r>
      <w:r w:rsidR="005A1523" w:rsidRPr="00A84C90">
        <w:rPr>
          <w:sz w:val="24"/>
          <w:szCs w:val="24"/>
        </w:rPr>
        <w:t>Санитарно-эпидемиологические требования к объектам образования</w:t>
      </w:r>
      <w:r w:rsidRPr="00A84C90">
        <w:rPr>
          <w:sz w:val="24"/>
          <w:szCs w:val="24"/>
        </w:rPr>
        <w:t xml:space="preserve">». </w:t>
      </w:r>
      <w:r w:rsidRPr="00A84C90">
        <w:rPr>
          <w:b w:val="0"/>
          <w:sz w:val="24"/>
          <w:szCs w:val="24"/>
        </w:rPr>
        <w:t>(</w:t>
      </w:r>
      <w:r w:rsidR="005A1523" w:rsidRPr="00A84C90">
        <w:rPr>
          <w:b w:val="0"/>
          <w:sz w:val="24"/>
          <w:szCs w:val="24"/>
        </w:rPr>
        <w:t>Приказ Министра здравоохранения Республики Казахстан</w:t>
      </w:r>
      <w:r w:rsidRPr="00A84C90">
        <w:rPr>
          <w:b w:val="0"/>
          <w:sz w:val="24"/>
          <w:szCs w:val="24"/>
        </w:rPr>
        <w:t xml:space="preserve"> от 16 августа 2017 года № 611).</w:t>
      </w:r>
    </w:p>
    <w:p w:rsidR="005A1523" w:rsidRPr="00A84C90" w:rsidRDefault="00EA112D" w:rsidP="00A823AB">
      <w:proofErr w:type="gramStart"/>
      <w:r w:rsidRPr="00A84C90">
        <w:rPr>
          <w:b/>
        </w:rPr>
        <w:t>Лаборатория</w:t>
      </w:r>
      <w:r w:rsidRPr="00A84C90">
        <w:t xml:space="preserve"> </w:t>
      </w:r>
      <w:r w:rsidR="005A1523" w:rsidRPr="00A84C90">
        <w:t xml:space="preserve">– юридическое лицо или его структурное подразделение, выполняющее органолептические, санитарно-гигиенические, микробиологические, вирусологические, </w:t>
      </w:r>
      <w:proofErr w:type="spellStart"/>
      <w:r w:rsidR="005A1523" w:rsidRPr="00A84C90">
        <w:t>паразитологические</w:t>
      </w:r>
      <w:proofErr w:type="spellEnd"/>
      <w:r w:rsidR="005A1523" w:rsidRPr="00A84C90">
        <w:t>, биохимические, токсикологические, радиологические исследования, дозиметрические замеры физических факторов.</w:t>
      </w:r>
      <w:proofErr w:type="gramEnd"/>
    </w:p>
    <w:p w:rsidR="00EF5CA4" w:rsidRPr="00A84C90" w:rsidRDefault="00EF5CA4" w:rsidP="00EA112D">
      <w:pPr>
        <w:tabs>
          <w:tab w:val="left" w:pos="993"/>
        </w:tabs>
      </w:pPr>
    </w:p>
    <w:p w:rsidR="00EA112D" w:rsidRPr="00A84C90" w:rsidRDefault="00EA112D" w:rsidP="00EA112D">
      <w:pPr>
        <w:tabs>
          <w:tab w:val="left" w:pos="993"/>
        </w:tabs>
        <w:rPr>
          <w:i/>
        </w:rPr>
      </w:pPr>
      <w:r w:rsidRPr="00A84C90">
        <w:rPr>
          <w:i/>
        </w:rPr>
        <w:t>Основные группы в правилах ТБ для учебной научно-исследовательской лаборатории:</w:t>
      </w:r>
    </w:p>
    <w:p w:rsidR="00EF5CA4" w:rsidRPr="00A84C90" w:rsidRDefault="00EF5CA4" w:rsidP="00EA112D">
      <w:pPr>
        <w:tabs>
          <w:tab w:val="left" w:pos="993"/>
        </w:tabs>
        <w:rPr>
          <w:sz w:val="22"/>
          <w:szCs w:val="22"/>
        </w:rPr>
      </w:pPr>
    </w:p>
    <w:tbl>
      <w:tblPr>
        <w:tblStyle w:val="a5"/>
        <w:tblW w:w="0" w:type="auto"/>
        <w:tblLayout w:type="fixed"/>
        <w:tblLook w:val="04A0"/>
      </w:tblPr>
      <w:tblGrid>
        <w:gridCol w:w="2235"/>
        <w:gridCol w:w="7512"/>
      </w:tblGrid>
      <w:tr w:rsidR="00EA112D" w:rsidRPr="00A84C90" w:rsidTr="00A84C90">
        <w:tc>
          <w:tcPr>
            <w:tcW w:w="2235" w:type="dxa"/>
          </w:tcPr>
          <w:p w:rsidR="00EA112D" w:rsidRPr="00A84C90" w:rsidRDefault="00EA112D" w:rsidP="00EF5CA4">
            <w:pPr>
              <w:tabs>
                <w:tab w:val="left" w:pos="993"/>
              </w:tabs>
              <w:ind w:firstLine="0"/>
              <w:jc w:val="left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Общие требования к ведению работ</w:t>
            </w:r>
          </w:p>
        </w:tc>
        <w:tc>
          <w:tcPr>
            <w:tcW w:w="7512" w:type="dxa"/>
          </w:tcPr>
          <w:p w:rsidR="00EA112D" w:rsidRPr="00A84C90" w:rsidRDefault="00EA112D" w:rsidP="00EA112D">
            <w:pPr>
              <w:ind w:firstLine="0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  <w:r w:rsidRPr="00A84C90">
              <w:rPr>
                <w:sz w:val="22"/>
                <w:szCs w:val="22"/>
              </w:rPr>
              <w:t>В лаборатории при выполнении лабораторной работы должны на</w:t>
            </w:r>
            <w:r w:rsidR="00EF5CA4" w:rsidRPr="00A84C90">
              <w:rPr>
                <w:sz w:val="22"/>
                <w:szCs w:val="22"/>
              </w:rPr>
              <w:t>ходиться не менее двух человек;</w:t>
            </w:r>
          </w:p>
          <w:p w:rsidR="00EF5CA4" w:rsidRPr="00A84C90" w:rsidRDefault="00EF5CA4" w:rsidP="00EA112D">
            <w:pPr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До выполнения работы полностью изучить методику ведения работы и получить допуск преподавателя;</w:t>
            </w:r>
          </w:p>
          <w:p w:rsidR="00EF5CA4" w:rsidRPr="00A84C90" w:rsidRDefault="00EF5CA4" w:rsidP="00EA112D">
            <w:pPr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Рабочее место содержать в чистоте, работать аккуратно, не торопясь, не загромождать рабочее место посторонними предметами;</w:t>
            </w:r>
          </w:p>
          <w:p w:rsidR="00A84C90" w:rsidRPr="00A84C90" w:rsidRDefault="00A84C90" w:rsidP="00EA112D">
            <w:pPr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Иметь опрятный внешний вид, без верхней одежды, длинные волосы должны быть собраны в пучок;</w:t>
            </w:r>
          </w:p>
          <w:p w:rsidR="00EF5CA4" w:rsidRPr="00A84C90" w:rsidRDefault="00EF5CA4" w:rsidP="00EA112D">
            <w:pPr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При каком либо происшествии немедленно сообщить преподавателю;</w:t>
            </w:r>
          </w:p>
          <w:p w:rsidR="001620BA" w:rsidRPr="00EA112D" w:rsidRDefault="001620BA" w:rsidP="00EA112D">
            <w:pPr>
              <w:ind w:firstLine="0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  <w:r w:rsidRPr="00A84C90">
              <w:rPr>
                <w:sz w:val="22"/>
                <w:szCs w:val="22"/>
              </w:rPr>
              <w:t>Нельзя принимать пищу в лаборатории;</w:t>
            </w:r>
          </w:p>
          <w:p w:rsidR="00EA112D" w:rsidRPr="00A84C90" w:rsidRDefault="00EA112D" w:rsidP="001620BA">
            <w:pPr>
              <w:ind w:firstLine="0"/>
              <w:rPr>
                <w:sz w:val="22"/>
                <w:szCs w:val="22"/>
              </w:rPr>
            </w:pPr>
            <w:r w:rsidRPr="00EA112D">
              <w:rPr>
                <w:rFonts w:eastAsia="Times New Roman"/>
                <w:color w:val="auto"/>
                <w:sz w:val="22"/>
                <w:szCs w:val="22"/>
                <w:lang w:eastAsia="ru-RU"/>
              </w:rPr>
              <w:t xml:space="preserve">После окончания работы убрать </w:t>
            </w:r>
            <w:r w:rsidR="00EF5CA4" w:rsidRPr="00A84C90">
              <w:rPr>
                <w:rFonts w:eastAsia="Times New Roman"/>
                <w:color w:val="auto"/>
                <w:sz w:val="22"/>
                <w:szCs w:val="22"/>
                <w:lang w:eastAsia="ru-RU"/>
              </w:rPr>
              <w:t>рабочее место</w:t>
            </w:r>
            <w:r w:rsidRPr="00EA112D">
              <w:rPr>
                <w:rFonts w:eastAsia="Times New Roman"/>
                <w:color w:val="auto"/>
                <w:sz w:val="22"/>
                <w:szCs w:val="22"/>
                <w:lang w:eastAsia="ru-RU"/>
              </w:rPr>
              <w:t xml:space="preserve">. </w:t>
            </w:r>
          </w:p>
        </w:tc>
      </w:tr>
      <w:tr w:rsidR="00EA112D" w:rsidRPr="00A84C90" w:rsidTr="00A84C90">
        <w:tc>
          <w:tcPr>
            <w:tcW w:w="2235" w:type="dxa"/>
          </w:tcPr>
          <w:p w:rsidR="00EA112D" w:rsidRPr="00A84C90" w:rsidRDefault="00EA112D" w:rsidP="00EF5CA4">
            <w:pPr>
              <w:tabs>
                <w:tab w:val="left" w:pos="993"/>
              </w:tabs>
              <w:ind w:firstLine="0"/>
              <w:jc w:val="left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СИЗ</w:t>
            </w:r>
          </w:p>
        </w:tc>
        <w:tc>
          <w:tcPr>
            <w:tcW w:w="7512" w:type="dxa"/>
          </w:tcPr>
          <w:p w:rsidR="00EA112D" w:rsidRPr="00A84C90" w:rsidRDefault="00EF5CA4" w:rsidP="00EA112D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 xml:space="preserve">При необходимости использовать СИЗ (халат, перчатки, </w:t>
            </w:r>
            <w:r w:rsidR="0012136D" w:rsidRPr="00A84C90">
              <w:rPr>
                <w:sz w:val="22"/>
                <w:szCs w:val="22"/>
              </w:rPr>
              <w:t xml:space="preserve">рукавицы, </w:t>
            </w:r>
            <w:r w:rsidRPr="00A84C90">
              <w:rPr>
                <w:sz w:val="22"/>
                <w:szCs w:val="22"/>
              </w:rPr>
              <w:t>респиратор, защитные очки)</w:t>
            </w:r>
            <w:r w:rsidR="001620BA" w:rsidRPr="00A84C90">
              <w:rPr>
                <w:sz w:val="22"/>
                <w:szCs w:val="22"/>
              </w:rPr>
              <w:t>.</w:t>
            </w:r>
          </w:p>
        </w:tc>
      </w:tr>
      <w:tr w:rsidR="00EA112D" w:rsidRPr="00A84C90" w:rsidTr="00A84C90">
        <w:tc>
          <w:tcPr>
            <w:tcW w:w="2235" w:type="dxa"/>
          </w:tcPr>
          <w:p w:rsidR="00EA112D" w:rsidRPr="00A84C90" w:rsidRDefault="00EA112D" w:rsidP="00EF5CA4">
            <w:pPr>
              <w:tabs>
                <w:tab w:val="left" w:pos="993"/>
              </w:tabs>
              <w:ind w:firstLine="0"/>
              <w:jc w:val="left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Обращение с посудой</w:t>
            </w:r>
          </w:p>
        </w:tc>
        <w:tc>
          <w:tcPr>
            <w:tcW w:w="7512" w:type="dxa"/>
          </w:tcPr>
          <w:p w:rsidR="00EA112D" w:rsidRPr="00A84C90" w:rsidRDefault="00EF5CA4" w:rsidP="00EA112D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Стеклянная лабораторная посуда выполнена из тонкого стекла, поэтому обращаться с ней надо осторожно;</w:t>
            </w:r>
          </w:p>
          <w:p w:rsidR="00EF5CA4" w:rsidRPr="00A84C90" w:rsidRDefault="00EF5CA4" w:rsidP="00EF5CA4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Обращать внимание на маркировку (белый прямоугольник и изображение спиртовки – термостойкая посуда);</w:t>
            </w:r>
          </w:p>
          <w:p w:rsidR="00EF5CA4" w:rsidRPr="00A84C90" w:rsidRDefault="00EF5CA4" w:rsidP="00EF5CA4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 xml:space="preserve">Обращать внимание на форму посуды, каждая форма предназначена для </w:t>
            </w:r>
            <w:r w:rsidRPr="00A84C90">
              <w:rPr>
                <w:sz w:val="22"/>
                <w:szCs w:val="22"/>
              </w:rPr>
              <w:lastRenderedPageBreak/>
              <w:t xml:space="preserve">определенных манипуляций (для работы под вакуумом только </w:t>
            </w:r>
            <w:proofErr w:type="spellStart"/>
            <w:r w:rsidRPr="00A84C90">
              <w:rPr>
                <w:sz w:val="22"/>
                <w:szCs w:val="22"/>
              </w:rPr>
              <w:t>круглодонные</w:t>
            </w:r>
            <w:proofErr w:type="spellEnd"/>
            <w:r w:rsidRPr="00A84C90">
              <w:rPr>
                <w:sz w:val="22"/>
                <w:szCs w:val="22"/>
              </w:rPr>
              <w:t xml:space="preserve"> колбы);</w:t>
            </w:r>
          </w:p>
          <w:p w:rsidR="00EF5CA4" w:rsidRPr="00A84C90" w:rsidRDefault="00EF5CA4" w:rsidP="00EF5CA4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Нагретые растворы не закрывать притертыми пробками пока они не остынут;</w:t>
            </w:r>
          </w:p>
          <w:p w:rsidR="00EF5CA4" w:rsidRPr="00A84C90" w:rsidRDefault="00EF5CA4" w:rsidP="00EF5CA4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Не направлять горлышко посуды на себя или другого человека</w:t>
            </w:r>
            <w:r w:rsidR="001620BA" w:rsidRPr="00A84C90">
              <w:rPr>
                <w:sz w:val="22"/>
                <w:szCs w:val="22"/>
              </w:rPr>
              <w:t>, не наклоняться над посудой</w:t>
            </w:r>
            <w:r w:rsidRPr="00A84C90">
              <w:rPr>
                <w:sz w:val="22"/>
                <w:szCs w:val="22"/>
              </w:rPr>
              <w:t>;</w:t>
            </w:r>
          </w:p>
          <w:p w:rsidR="00EF5CA4" w:rsidRPr="00A84C90" w:rsidRDefault="00EF5CA4" w:rsidP="00EF5CA4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Нельзя пить или принимать пищу из лабораторной посуды;</w:t>
            </w:r>
          </w:p>
          <w:p w:rsidR="00EF5CA4" w:rsidRPr="00A84C90" w:rsidRDefault="00EF5CA4" w:rsidP="00EF5CA4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proofErr w:type="gramStart"/>
            <w:r w:rsidRPr="00A84C90">
              <w:rPr>
                <w:sz w:val="22"/>
                <w:szCs w:val="22"/>
              </w:rPr>
              <w:t>При</w:t>
            </w:r>
            <w:proofErr w:type="gramEnd"/>
            <w:r w:rsidRPr="00A84C90">
              <w:rPr>
                <w:sz w:val="22"/>
                <w:szCs w:val="22"/>
              </w:rPr>
              <w:t xml:space="preserve"> вскрытия </w:t>
            </w:r>
            <w:proofErr w:type="spellStart"/>
            <w:r w:rsidRPr="00A84C90">
              <w:rPr>
                <w:sz w:val="22"/>
                <w:szCs w:val="22"/>
              </w:rPr>
              <w:t>фиксаналов</w:t>
            </w:r>
            <w:proofErr w:type="spellEnd"/>
            <w:r w:rsidRPr="00A84C90">
              <w:rPr>
                <w:sz w:val="22"/>
                <w:szCs w:val="22"/>
              </w:rPr>
              <w:t xml:space="preserve"> быть очень аккуратными</w:t>
            </w:r>
            <w:r w:rsidR="0012136D" w:rsidRPr="00A84C90">
              <w:rPr>
                <w:sz w:val="22"/>
                <w:szCs w:val="22"/>
              </w:rPr>
              <w:t>;</w:t>
            </w:r>
          </w:p>
          <w:p w:rsidR="0012136D" w:rsidRPr="00A84C90" w:rsidRDefault="0012136D" w:rsidP="001620BA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 xml:space="preserve">Если что-то разбилось, осторожно убрать </w:t>
            </w:r>
            <w:r w:rsidR="001620BA" w:rsidRPr="00A84C90">
              <w:rPr>
                <w:sz w:val="22"/>
                <w:szCs w:val="22"/>
              </w:rPr>
              <w:t xml:space="preserve">осколки </w:t>
            </w:r>
            <w:r w:rsidRPr="00A84C90">
              <w:rPr>
                <w:sz w:val="22"/>
                <w:szCs w:val="22"/>
              </w:rPr>
              <w:t>щеткой.</w:t>
            </w:r>
          </w:p>
        </w:tc>
      </w:tr>
      <w:tr w:rsidR="00EA112D" w:rsidRPr="00A84C90" w:rsidTr="00A84C90">
        <w:tc>
          <w:tcPr>
            <w:tcW w:w="2235" w:type="dxa"/>
          </w:tcPr>
          <w:p w:rsidR="00EA112D" w:rsidRPr="00A84C90" w:rsidRDefault="00EA112D" w:rsidP="00EF5CA4">
            <w:pPr>
              <w:tabs>
                <w:tab w:val="left" w:pos="993"/>
              </w:tabs>
              <w:ind w:firstLine="0"/>
              <w:jc w:val="left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lastRenderedPageBreak/>
              <w:t>Обращение с реактивами</w:t>
            </w:r>
          </w:p>
        </w:tc>
        <w:tc>
          <w:tcPr>
            <w:tcW w:w="7512" w:type="dxa"/>
          </w:tcPr>
          <w:p w:rsidR="00EF5CA4" w:rsidRPr="00A84C90" w:rsidRDefault="00EF5CA4" w:rsidP="00EF5CA4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Ни в коем случае нельзя употреблять внутрь реактивы;</w:t>
            </w:r>
          </w:p>
          <w:p w:rsidR="00EF5CA4" w:rsidRPr="00A84C90" w:rsidRDefault="0012136D" w:rsidP="00EF5CA4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 xml:space="preserve">Запах реактива ощущается только направлением </w:t>
            </w:r>
            <w:r w:rsidR="001620BA" w:rsidRPr="00A84C90">
              <w:rPr>
                <w:sz w:val="22"/>
                <w:szCs w:val="22"/>
              </w:rPr>
              <w:t xml:space="preserve">потока </w:t>
            </w:r>
            <w:r w:rsidRPr="00A84C90">
              <w:rPr>
                <w:sz w:val="22"/>
                <w:szCs w:val="22"/>
              </w:rPr>
              <w:t>воздуха движением руки от сосуда к человеку;</w:t>
            </w:r>
          </w:p>
          <w:p w:rsidR="001620BA" w:rsidRPr="00A84C90" w:rsidRDefault="001620BA" w:rsidP="001620BA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Брать емкости с реактивами необходимо по принципу «этикетка в ладонь»;</w:t>
            </w:r>
          </w:p>
          <w:p w:rsidR="0012136D" w:rsidRPr="00A84C90" w:rsidRDefault="0012136D" w:rsidP="00EF5CA4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Нагревание проводить только под вытяжкой;</w:t>
            </w:r>
          </w:p>
          <w:p w:rsidR="0012136D" w:rsidRPr="00A84C90" w:rsidRDefault="0012136D" w:rsidP="00EF5CA4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Едкие реактивы использовать только под вытяжкой;</w:t>
            </w:r>
          </w:p>
          <w:p w:rsidR="001620BA" w:rsidRPr="00A84C90" w:rsidRDefault="001620BA" w:rsidP="001620BA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Нельзя ссыпать и сливать использованные реактивы обратно в емкости их хранения;</w:t>
            </w:r>
          </w:p>
          <w:p w:rsidR="0012136D" w:rsidRPr="00A84C90" w:rsidRDefault="0012136D" w:rsidP="00EF5CA4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 xml:space="preserve">Нельзя сливать в канализацию концентрированные, ядовитые, легколетучие, едкие реактивы, </w:t>
            </w:r>
            <w:r w:rsidR="001620BA" w:rsidRPr="00A84C90">
              <w:rPr>
                <w:sz w:val="22"/>
                <w:szCs w:val="22"/>
              </w:rPr>
              <w:t xml:space="preserve">ЛВЖ, </w:t>
            </w:r>
            <w:r w:rsidRPr="00A84C90">
              <w:rPr>
                <w:sz w:val="22"/>
                <w:szCs w:val="22"/>
              </w:rPr>
              <w:t>их сливают в специальные емкости и затем нейтрализуют</w:t>
            </w:r>
            <w:r w:rsidR="001620BA" w:rsidRPr="00A84C90">
              <w:rPr>
                <w:sz w:val="22"/>
                <w:szCs w:val="22"/>
              </w:rPr>
              <w:t xml:space="preserve"> и утилизируют</w:t>
            </w:r>
            <w:r w:rsidRPr="00A84C90">
              <w:rPr>
                <w:sz w:val="22"/>
                <w:szCs w:val="22"/>
              </w:rPr>
              <w:t>;</w:t>
            </w:r>
          </w:p>
          <w:p w:rsidR="0012136D" w:rsidRPr="00A84C90" w:rsidRDefault="0012136D" w:rsidP="00A84C90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Если реактив рассыпали или разлили, его собирают в отдельную ем</w:t>
            </w:r>
            <w:r w:rsidR="00A84C90" w:rsidRPr="00A84C90">
              <w:rPr>
                <w:sz w:val="22"/>
                <w:szCs w:val="22"/>
              </w:rPr>
              <w:t>кость, жидкость засыпают песком и</w:t>
            </w:r>
            <w:r w:rsidRPr="00A84C90">
              <w:rPr>
                <w:sz w:val="22"/>
                <w:szCs w:val="22"/>
              </w:rPr>
              <w:t xml:space="preserve"> собирают песок, поверхность промывают нейтрализующим раствором (кислоты/щелочи) и водой.</w:t>
            </w:r>
          </w:p>
        </w:tc>
      </w:tr>
      <w:tr w:rsidR="00EA112D" w:rsidRPr="00A84C90" w:rsidTr="00A84C90">
        <w:tc>
          <w:tcPr>
            <w:tcW w:w="2235" w:type="dxa"/>
          </w:tcPr>
          <w:p w:rsidR="00EA112D" w:rsidRPr="00A84C90" w:rsidRDefault="00EA112D" w:rsidP="00EF5CA4">
            <w:pPr>
              <w:tabs>
                <w:tab w:val="left" w:pos="993"/>
              </w:tabs>
              <w:ind w:firstLine="0"/>
              <w:jc w:val="left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Электробезопасность</w:t>
            </w:r>
          </w:p>
        </w:tc>
        <w:tc>
          <w:tcPr>
            <w:tcW w:w="7512" w:type="dxa"/>
          </w:tcPr>
          <w:p w:rsidR="0012136D" w:rsidRPr="00A84C90" w:rsidRDefault="0012136D" w:rsidP="00EA112D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Перед использованием электроприборов ознакомиться с инструкцией по работе с ними;</w:t>
            </w:r>
          </w:p>
          <w:p w:rsidR="00EA112D" w:rsidRPr="00A84C90" w:rsidRDefault="0012136D" w:rsidP="0012136D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Убедиться в их исправности, провести внешний осмотр, убедиться в отсутствии оголенных проводов;</w:t>
            </w:r>
          </w:p>
          <w:p w:rsidR="0012136D" w:rsidRPr="00A84C90" w:rsidRDefault="0012136D" w:rsidP="0012136D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Включение и выключение проводить только за вилку;</w:t>
            </w:r>
          </w:p>
          <w:p w:rsidR="0012136D" w:rsidRPr="00A84C90" w:rsidRDefault="0012136D" w:rsidP="0012136D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Не оставлять без присмотра и обязательно выключать электроприборы после использования.</w:t>
            </w:r>
          </w:p>
        </w:tc>
      </w:tr>
      <w:tr w:rsidR="00EA112D" w:rsidRPr="00A84C90" w:rsidTr="00A84C90">
        <w:tc>
          <w:tcPr>
            <w:tcW w:w="2235" w:type="dxa"/>
          </w:tcPr>
          <w:p w:rsidR="00EA112D" w:rsidRPr="00A84C90" w:rsidRDefault="00EA112D" w:rsidP="00EF5CA4">
            <w:pPr>
              <w:tabs>
                <w:tab w:val="left" w:pos="993"/>
              </w:tabs>
              <w:ind w:firstLine="0"/>
              <w:jc w:val="left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Обращение с нагревательными приборами</w:t>
            </w:r>
          </w:p>
        </w:tc>
        <w:tc>
          <w:tcPr>
            <w:tcW w:w="7512" w:type="dxa"/>
          </w:tcPr>
          <w:p w:rsidR="00EA112D" w:rsidRPr="00A84C90" w:rsidRDefault="0012136D" w:rsidP="00EA112D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Обращение с нагревательными приборами может привести к ожогам, поэтому обращаться необходимо осторожно;</w:t>
            </w:r>
          </w:p>
          <w:p w:rsidR="0012136D" w:rsidRPr="00A84C90" w:rsidRDefault="0012136D" w:rsidP="00EA112D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Муфельную печь использовать только под вытяжкой;</w:t>
            </w:r>
          </w:p>
          <w:p w:rsidR="0012136D" w:rsidRPr="00A84C90" w:rsidRDefault="0012136D" w:rsidP="00EA112D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Нагретую посуду брать защитными средствами или специальными щипцами;</w:t>
            </w:r>
          </w:p>
          <w:p w:rsidR="0012136D" w:rsidRPr="00A84C90" w:rsidRDefault="0012136D" w:rsidP="00EA112D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Не ставить нагретую посуду на сильно холодные поверхности;</w:t>
            </w:r>
          </w:p>
          <w:p w:rsidR="0012136D" w:rsidRPr="00A84C90" w:rsidRDefault="0012136D" w:rsidP="0012136D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Не оставлять без присмотра и обязательно выключать  нагревательные приборы после использования.</w:t>
            </w:r>
          </w:p>
        </w:tc>
      </w:tr>
      <w:tr w:rsidR="00EA112D" w:rsidRPr="00A84C90" w:rsidTr="00A84C90">
        <w:tc>
          <w:tcPr>
            <w:tcW w:w="2235" w:type="dxa"/>
          </w:tcPr>
          <w:p w:rsidR="00EA112D" w:rsidRPr="00A84C90" w:rsidRDefault="00EA112D" w:rsidP="00EF5CA4">
            <w:pPr>
              <w:tabs>
                <w:tab w:val="left" w:pos="993"/>
              </w:tabs>
              <w:ind w:firstLine="0"/>
              <w:jc w:val="left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Пожарная безопасность</w:t>
            </w:r>
          </w:p>
        </w:tc>
        <w:tc>
          <w:tcPr>
            <w:tcW w:w="7512" w:type="dxa"/>
          </w:tcPr>
          <w:p w:rsidR="00EA112D" w:rsidRPr="00A84C90" w:rsidRDefault="0012136D" w:rsidP="00EA112D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 xml:space="preserve">Знать где находятся средства </w:t>
            </w:r>
            <w:proofErr w:type="gramStart"/>
            <w:r w:rsidRPr="00A84C90">
              <w:rPr>
                <w:sz w:val="22"/>
                <w:szCs w:val="22"/>
              </w:rPr>
              <w:t>пожаротушения</w:t>
            </w:r>
            <w:proofErr w:type="gramEnd"/>
            <w:r w:rsidRPr="00A84C90">
              <w:rPr>
                <w:sz w:val="22"/>
                <w:szCs w:val="22"/>
              </w:rPr>
              <w:t xml:space="preserve"> и уметь ими пользоваться;</w:t>
            </w:r>
          </w:p>
          <w:p w:rsidR="0012136D" w:rsidRPr="00A84C90" w:rsidRDefault="00B918AA" w:rsidP="00EA112D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При возгорании электроприбора отключить его от питания;</w:t>
            </w:r>
          </w:p>
          <w:p w:rsidR="00A84C90" w:rsidRPr="00A84C90" w:rsidRDefault="00B918AA" w:rsidP="00A84C90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 xml:space="preserve">Соблюдать осторожность при использовании открытого пламени, </w:t>
            </w:r>
            <w:r w:rsidR="00A84C90" w:rsidRPr="00A84C90">
              <w:rPr>
                <w:sz w:val="22"/>
                <w:szCs w:val="22"/>
              </w:rPr>
              <w:t>и легковоспламеняющихся веществ;</w:t>
            </w:r>
          </w:p>
          <w:p w:rsidR="00A84C90" w:rsidRPr="00A84C90" w:rsidRDefault="00A84C90" w:rsidP="00A84C90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 xml:space="preserve">Работы </w:t>
            </w:r>
            <w:r w:rsidR="00B918AA" w:rsidRPr="00A84C90">
              <w:rPr>
                <w:sz w:val="22"/>
                <w:szCs w:val="22"/>
              </w:rPr>
              <w:t xml:space="preserve">проводить под </w:t>
            </w:r>
            <w:r w:rsidRPr="00A84C90">
              <w:rPr>
                <w:sz w:val="22"/>
                <w:szCs w:val="22"/>
              </w:rPr>
              <w:t>вытяжкой;</w:t>
            </w:r>
          </w:p>
          <w:p w:rsidR="00B918AA" w:rsidRPr="00A84C90" w:rsidRDefault="00A84C90" w:rsidP="00A84C90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 xml:space="preserve">Над </w:t>
            </w:r>
            <w:r w:rsidR="00B918AA" w:rsidRPr="00A84C90">
              <w:rPr>
                <w:sz w:val="22"/>
                <w:szCs w:val="22"/>
              </w:rPr>
              <w:t>пламенем не наклоняться.</w:t>
            </w:r>
          </w:p>
        </w:tc>
      </w:tr>
      <w:tr w:rsidR="00EA112D" w:rsidRPr="00A84C90" w:rsidTr="00A84C90">
        <w:tc>
          <w:tcPr>
            <w:tcW w:w="2235" w:type="dxa"/>
          </w:tcPr>
          <w:p w:rsidR="00EA112D" w:rsidRPr="00A84C90" w:rsidRDefault="00EA112D" w:rsidP="00EF5CA4">
            <w:pPr>
              <w:tabs>
                <w:tab w:val="left" w:pos="993"/>
              </w:tabs>
              <w:ind w:firstLine="0"/>
              <w:jc w:val="left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Первая помощь</w:t>
            </w:r>
          </w:p>
        </w:tc>
        <w:tc>
          <w:tcPr>
            <w:tcW w:w="7512" w:type="dxa"/>
          </w:tcPr>
          <w:p w:rsidR="00B918AA" w:rsidRPr="00A84C90" w:rsidRDefault="00B918AA" w:rsidP="00EA112D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При получении травмы сразу же сообщить преподавателю;</w:t>
            </w:r>
          </w:p>
          <w:p w:rsidR="00EA112D" w:rsidRPr="00A84C90" w:rsidRDefault="00B918AA" w:rsidP="00EA112D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После оказания первой помощи обратиться за медицинской помощью в медпункт;</w:t>
            </w:r>
          </w:p>
          <w:p w:rsidR="00B918AA" w:rsidRPr="00A84C90" w:rsidRDefault="00B918AA" w:rsidP="00B918AA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При порезах, травмах разбитым стеклом, извлечь осколки из раны, исп</w:t>
            </w:r>
            <w:r w:rsidR="001620BA" w:rsidRPr="00A84C90">
              <w:rPr>
                <w:sz w:val="22"/>
                <w:szCs w:val="22"/>
              </w:rPr>
              <w:t>ользуя аптечку, обработать рану, промокнуть ватным тампоном, наложить повязку;</w:t>
            </w:r>
          </w:p>
          <w:p w:rsidR="00B918AA" w:rsidRPr="00A84C90" w:rsidRDefault="00B918AA" w:rsidP="00B918AA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При попадании реактивов на кожу использовать нейтрализующие растворы из аптечки (кислоты/щелочи), промыть водой</w:t>
            </w:r>
            <w:r w:rsidR="00A84C90" w:rsidRPr="00A84C90">
              <w:rPr>
                <w:sz w:val="22"/>
                <w:szCs w:val="22"/>
              </w:rPr>
              <w:t>, наложить повязку</w:t>
            </w:r>
            <w:r w:rsidR="001620BA" w:rsidRPr="00A84C90">
              <w:rPr>
                <w:sz w:val="22"/>
                <w:szCs w:val="22"/>
              </w:rPr>
              <w:t>;</w:t>
            </w:r>
          </w:p>
          <w:p w:rsidR="001620BA" w:rsidRPr="00A84C90" w:rsidRDefault="001620BA" w:rsidP="00B918AA">
            <w:pPr>
              <w:tabs>
                <w:tab w:val="left" w:pos="993"/>
              </w:tabs>
              <w:ind w:firstLine="0"/>
              <w:rPr>
                <w:sz w:val="22"/>
                <w:szCs w:val="22"/>
              </w:rPr>
            </w:pPr>
            <w:r w:rsidRPr="00A84C90">
              <w:rPr>
                <w:sz w:val="22"/>
                <w:szCs w:val="22"/>
              </w:rPr>
              <w:t>При получении ожога, промыть холодной водой, наложить повязку.</w:t>
            </w:r>
          </w:p>
        </w:tc>
      </w:tr>
    </w:tbl>
    <w:p w:rsidR="00EA112D" w:rsidRPr="00A84C90" w:rsidRDefault="00EA112D" w:rsidP="00EA112D">
      <w:pPr>
        <w:tabs>
          <w:tab w:val="left" w:pos="993"/>
        </w:tabs>
        <w:rPr>
          <w:sz w:val="22"/>
          <w:szCs w:val="22"/>
        </w:rPr>
      </w:pPr>
    </w:p>
    <w:p w:rsidR="00EA112D" w:rsidRPr="00A84C90" w:rsidRDefault="00EA112D" w:rsidP="00EA112D">
      <w:pPr>
        <w:pStyle w:val="a6"/>
        <w:tabs>
          <w:tab w:val="left" w:pos="993"/>
        </w:tabs>
        <w:ind w:left="0"/>
        <w:rPr>
          <w:sz w:val="22"/>
          <w:szCs w:val="22"/>
        </w:rPr>
      </w:pPr>
    </w:p>
    <w:sectPr w:rsidR="00EA112D" w:rsidRPr="00A84C90" w:rsidSect="00A823AB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482A27"/>
    <w:multiLevelType w:val="multilevel"/>
    <w:tmpl w:val="B9E2A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CAD3D2E"/>
    <w:multiLevelType w:val="hybridMultilevel"/>
    <w:tmpl w:val="26C6E322"/>
    <w:lvl w:ilvl="0" w:tplc="17D8249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1523"/>
    <w:rsid w:val="00011CCE"/>
    <w:rsid w:val="0012136D"/>
    <w:rsid w:val="001620BA"/>
    <w:rsid w:val="00407313"/>
    <w:rsid w:val="005A1523"/>
    <w:rsid w:val="005B1E9F"/>
    <w:rsid w:val="005C4DF0"/>
    <w:rsid w:val="007A33E2"/>
    <w:rsid w:val="008642B5"/>
    <w:rsid w:val="00871F5B"/>
    <w:rsid w:val="0097631C"/>
    <w:rsid w:val="00996CB8"/>
    <w:rsid w:val="009F5E71"/>
    <w:rsid w:val="00A546FF"/>
    <w:rsid w:val="00A823AB"/>
    <w:rsid w:val="00A84C90"/>
    <w:rsid w:val="00B51932"/>
    <w:rsid w:val="00B918AA"/>
    <w:rsid w:val="00BE5B01"/>
    <w:rsid w:val="00BF2BEA"/>
    <w:rsid w:val="00DF1854"/>
    <w:rsid w:val="00E05956"/>
    <w:rsid w:val="00E46C74"/>
    <w:rsid w:val="00EA112D"/>
    <w:rsid w:val="00EF5C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paragraph" w:styleId="1">
    <w:name w:val="heading 1"/>
    <w:basedOn w:val="a"/>
    <w:link w:val="10"/>
    <w:uiPriority w:val="9"/>
    <w:qFormat/>
    <w:rsid w:val="005A1523"/>
    <w:pPr>
      <w:spacing w:before="100" w:beforeAutospacing="1" w:after="100" w:afterAutospacing="1"/>
      <w:ind w:firstLine="0"/>
      <w:jc w:val="left"/>
      <w:outlineLvl w:val="0"/>
    </w:pPr>
    <w:rPr>
      <w:rFonts w:eastAsia="Times New Roman"/>
      <w:b/>
      <w:bCs/>
      <w:color w:val="auto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A1523"/>
    <w:rPr>
      <w:rFonts w:eastAsia="Times New Roman"/>
      <w:b/>
      <w:bCs/>
      <w:color w:val="auto"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A1523"/>
    <w:pPr>
      <w:spacing w:before="100" w:beforeAutospacing="1" w:after="100" w:afterAutospacing="1"/>
      <w:ind w:firstLine="0"/>
      <w:jc w:val="left"/>
    </w:pPr>
    <w:rPr>
      <w:rFonts w:eastAsia="Times New Roman"/>
      <w:color w:val="auto"/>
      <w:lang w:eastAsia="ru-RU"/>
    </w:rPr>
  </w:style>
  <w:style w:type="character" w:styleId="a4">
    <w:name w:val="Hyperlink"/>
    <w:basedOn w:val="a0"/>
    <w:uiPriority w:val="99"/>
    <w:semiHidden/>
    <w:unhideWhenUsed/>
    <w:rsid w:val="00871F5B"/>
    <w:rPr>
      <w:color w:val="0000FF"/>
      <w:u w:val="single"/>
    </w:rPr>
  </w:style>
  <w:style w:type="character" w:customStyle="1" w:styleId="extended-textfull">
    <w:name w:val="extended-text__full"/>
    <w:basedOn w:val="a0"/>
    <w:rsid w:val="00871F5B"/>
  </w:style>
  <w:style w:type="table" w:styleId="a5">
    <w:name w:val="Table Grid"/>
    <w:basedOn w:val="a1"/>
    <w:uiPriority w:val="59"/>
    <w:rsid w:val="00871F5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EA112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06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1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36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2</Pages>
  <Words>827</Words>
  <Characters>4717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2020-01-27T10:55:00Z</dcterms:created>
  <dcterms:modified xsi:type="dcterms:W3CDTF">2020-01-27T14:51:00Z</dcterms:modified>
</cp:coreProperties>
</file>